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AB" w:rsidRPr="00094279" w:rsidRDefault="00B316AB" w:rsidP="00D60A93">
      <w:pPr>
        <w:spacing w:after="0" w:line="240" w:lineRule="auto"/>
        <w:ind w:left="1006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B316AB" w:rsidRPr="00094279" w:rsidRDefault="00B316AB" w:rsidP="00D60A93">
      <w:pPr>
        <w:spacing w:after="0" w:line="240" w:lineRule="auto"/>
        <w:ind w:left="1006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279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№</w:t>
      </w:r>
      <w:r w:rsidR="004D04BE" w:rsidRPr="004D04BE">
        <w:rPr>
          <w:rFonts w:ascii="Times New Roman" w:eastAsia="Times New Roman" w:hAnsi="Times New Roman" w:cs="Times New Roman"/>
          <w:sz w:val="26"/>
          <w:szCs w:val="26"/>
          <w:lang w:eastAsia="ru-RU"/>
        </w:rPr>
        <w:t>183</w:t>
      </w:r>
      <w:r w:rsidRPr="00094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4D04BE" w:rsidRPr="004D0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 </w:t>
      </w:r>
      <w:r w:rsidR="004D04BE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июля</w:t>
      </w:r>
      <w:r w:rsidR="004D04BE" w:rsidRPr="004D0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0942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316AB" w:rsidRDefault="00B316AB" w:rsidP="00B31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6AB" w:rsidRPr="00A11080" w:rsidRDefault="00B316AB" w:rsidP="00B31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080">
        <w:rPr>
          <w:rFonts w:ascii="Times New Roman" w:hAnsi="Times New Roman" w:cs="Times New Roman"/>
          <w:b/>
          <w:sz w:val="28"/>
          <w:szCs w:val="28"/>
        </w:rPr>
        <w:t>КАРТА КОРРУПЦИОННЫХ РИСКОВ</w:t>
      </w:r>
    </w:p>
    <w:p w:rsidR="00B316AB" w:rsidRPr="00A11080" w:rsidRDefault="00B316AB" w:rsidP="00B31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Краевого г</w:t>
      </w:r>
      <w:r w:rsidRPr="00A11080">
        <w:rPr>
          <w:rFonts w:ascii="Times New Roman" w:hAnsi="Times New Roman" w:cs="Times New Roman"/>
          <w:b/>
          <w:sz w:val="28"/>
          <w:szCs w:val="28"/>
        </w:rPr>
        <w:t xml:space="preserve">осударственного бюджетного учреждения здравоохранения </w:t>
      </w:r>
    </w:p>
    <w:p w:rsidR="00B316AB" w:rsidRDefault="00B316AB" w:rsidP="00B31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080">
        <w:rPr>
          <w:rFonts w:ascii="Times New Roman" w:hAnsi="Times New Roman" w:cs="Times New Roman"/>
          <w:b/>
          <w:sz w:val="28"/>
          <w:szCs w:val="28"/>
        </w:rPr>
        <w:t xml:space="preserve"> «Станция скорой 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  <w:t>, г.</w:t>
      </w:r>
      <w:r w:rsidRPr="00A110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Рубцовск</w:t>
      </w:r>
      <w:r w:rsidRPr="00A11080">
        <w:rPr>
          <w:rFonts w:ascii="Times New Roman" w:hAnsi="Times New Roman" w:cs="Times New Roman"/>
          <w:b/>
          <w:sz w:val="28"/>
          <w:szCs w:val="28"/>
        </w:rPr>
        <w:t>»</w:t>
      </w:r>
    </w:p>
    <w:p w:rsidR="00B316AB" w:rsidRDefault="00B316AB" w:rsidP="00B31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6AB" w:rsidRPr="00A11080" w:rsidRDefault="00B316AB" w:rsidP="00B31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319"/>
        <w:gridCol w:w="3161"/>
        <w:gridCol w:w="2490"/>
        <w:gridCol w:w="1399"/>
        <w:gridCol w:w="3807"/>
      </w:tblGrid>
      <w:tr w:rsidR="00B316AB" w:rsidTr="00EA5858">
        <w:trPr>
          <w:trHeight w:val="495"/>
        </w:trPr>
        <w:tc>
          <w:tcPr>
            <w:tcW w:w="560" w:type="dxa"/>
          </w:tcPr>
          <w:p w:rsidR="00B316AB" w:rsidRPr="00A11080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0" w:type="dxa"/>
          </w:tcPr>
          <w:p w:rsidR="00B316AB" w:rsidRPr="00A11080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Коррупц</w:t>
            </w:r>
            <w:bookmarkStart w:id="0" w:name="_GoBack"/>
            <w:bookmarkEnd w:id="0"/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ионно</w:t>
            </w:r>
            <w:proofErr w:type="spellEnd"/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-опасная функция</w:t>
            </w:r>
          </w:p>
        </w:tc>
        <w:tc>
          <w:tcPr>
            <w:tcW w:w="3233" w:type="dxa"/>
          </w:tcPr>
          <w:p w:rsidR="00B316AB" w:rsidRPr="00A11080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2552" w:type="dxa"/>
          </w:tcPr>
          <w:p w:rsidR="00B316AB" w:rsidRPr="00A11080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434" w:type="dxa"/>
          </w:tcPr>
          <w:p w:rsidR="00B316AB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риска </w:t>
            </w:r>
          </w:p>
          <w:p w:rsidR="00B316AB" w:rsidRPr="00A11080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0">
              <w:rPr>
                <w:rFonts w:ascii="Times New Roman" w:hAnsi="Times New Roman" w:cs="Times New Roman"/>
                <w:b/>
                <w:sz w:val="20"/>
                <w:szCs w:val="20"/>
              </w:rPr>
              <w:t>(низкая, средняя, высокая)</w:t>
            </w:r>
          </w:p>
        </w:tc>
        <w:tc>
          <w:tcPr>
            <w:tcW w:w="3969" w:type="dxa"/>
          </w:tcPr>
          <w:p w:rsidR="00B316AB" w:rsidRPr="00A11080" w:rsidRDefault="00B316AB" w:rsidP="00EA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управлению коррупционными рисками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3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3E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учреждения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личной заинтересованности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врач, заместители главного врача, руководители структурных подразделений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Информационная открытость учреждения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утвержденной политики учреждения.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сотрудникам о мерах ответственности за совершение коррупционных правонарушений. - - При принятии решений по деловым (хозяйственным)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друзей.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локальных нормативных актов организационно-распорядительных документов и индивидуально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правоприменительных документов Учреждения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коррупционных фактов в локальных правовых актах, регламентирующих деятельность Учреждения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врач, заместители главного врача, руководители структурных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подразделений, юрисконсульт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3969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проектов локальных нормативных актов, организационно-распорядительных документов и индивидуально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правоприменительных документов Учреждения в точном соответствии с нормами действующего законодательства и противодействии коррупции.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 работу сотрудников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врач, заместитель главного врача по медицинской части, сотрудники отдела кадров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собеседования при приеме на работу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ответственными лицами о мерах ответственности за совершение коррупционных правонарушений.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решений об использовании бюджетных средств, средств ОМС и средств от приносящей доход деятельности</w:t>
            </w:r>
          </w:p>
        </w:tc>
        <w:tc>
          <w:tcPr>
            <w:tcW w:w="3233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Нецелевое использование бюджетных средств, средств ОМС и средств от приносящей доход деятельности;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получения материальной выгоды скрытие наличия просроченной дебиторской задолженности, не принятие мер к погашению просроченной дебиторской задолженности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врач, Главный бухгалтер, Ведущий экономист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законодательства РФ в сфере использования средств учреждением и локальных нормативных актов учреждения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Исключение необходимости личного взаимодействия с гражданами и представителя организаций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о мерах ответственности за совершение коррупционных правонарушений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распространении. Попытка несанкционированного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доступа к информационных ресурсам.</w:t>
            </w:r>
          </w:p>
        </w:tc>
        <w:tc>
          <w:tcPr>
            <w:tcW w:w="2552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врач, заместители главного врача, руководители структурных подразделений, медицинский персонал,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по кадрам, экономисты, юрисконсульт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утвержденной антикоррупционной политики учреждения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нормативными документами, регламентирующими вопросы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предупреждения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 учреждения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физических и юридических лиц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 Требование информации, предоставление которой не предусмотрено действующим законодательством РФ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врач, заместитель главного врача по медицинской части, руководители структурных подразделений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установленного порядка рассмотрения обращения граждан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рассмотрения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требований законодательства при предоставлении информации гражданам, юридическим лицам, предъявляемым к информации ограниченного доступа, проведение разъяснительной работы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с должностными лицами в органах власти и управления, правоохранительными органами и другими организациями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врач, заместители главного врача, руководители структурных подразделений, сотрудники учреждения уполномоченные представлять интересы учреждения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утвержденной антикоррупционной политики учреждения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отчетности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главного врача, руководители структурных подразделений, сотрудники, в должностные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которых входит формирование отчетных документов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-Система визирования документов ответственными лицами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внутреннего контроля за исполнением должностными лицами своих обязанностей основанная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механизме проверочных мероприятий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с наркотическими, психотропными сильнодействующими веществами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из легального оборота</w:t>
            </w:r>
          </w:p>
        </w:tc>
        <w:tc>
          <w:tcPr>
            <w:tcW w:w="2552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врача по медицинской части, 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и медицинская сестра кабинета подготовки к работе медицинских укладок, фармацевт, медицинский персонал отвечающий за работу с указанными средствами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руководства за подбором и расстановкой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медицинского персонала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отвечающего за работу с указанными средствами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сохранности комнаты хранения наркотических средств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-Обоснование закупки указанных средств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расходных: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2552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бухгалтер, сотрудники отдела бухгалтерии,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материально-ответственные лица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контролю за деятельностью структурных подразделений с участием представительных структурных подразделений учреждения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заработной платы</w:t>
            </w:r>
          </w:p>
        </w:tc>
        <w:tc>
          <w:tcPr>
            <w:tcW w:w="3233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в полном объеме, в случае, когда сотрудник фактически отсутствовал на рабочем месте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бухгалтер, сотрудники отдела бухгалтерии, должностные лица ответственные за заполнение табеля рабочего времени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средств на оплату труда в строгом соответствии с Положением об оплате труда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нужд учреждения</w:t>
            </w:r>
          </w:p>
        </w:tc>
        <w:tc>
          <w:tcPr>
            <w:tcW w:w="3233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преимуществ для отдельных участников закупки в ходе разработки и составления технической документации, подготовки проектов контрактов.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подготовке обоснования начальной (максимальной) цены контракта необоснованно расширен (ограничен) круг возможных участников закупки или необоснованно завышена (занижена) начальная (максимальная) цена контракта.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государственных (муниципальных) контрактов на выполнение уже фактически выполненных работ, либо уже оказанных услуг.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приемке результатов выполненных работ (поставленных товаров, оказанных услуг), документальном оформлении расчетов с поставщиками устанавливаются факты несоответствия выполненных работ условиям заключенных контрактов. В целях подписания акта приемки за вознаграждение предлагается не отражать в приемной документации информацию о выявленных нарушениях, не предъявлять претензию о допущенном нарушении.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 соблюдения установленной процедуры. Прямые контакты и переговоры с потенциальным участником закупки. Необоснованный отказ в приеме заявки. Разглашение информации об организациях и лицах подавших заявки на участие в торгах.</w:t>
            </w:r>
          </w:p>
        </w:tc>
        <w:tc>
          <w:tcPr>
            <w:tcW w:w="2552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Контрактная служба, 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экономист,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осуществляющие приемку результатов работ (поставленных товаров, оказанных услуг)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при проведении закупок товаров, работ и слуг для нужд учреждения требований Федерального закона №44-ФЗ от 05.04.2013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технической документации в соответствии с действующим законодательством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закупок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законодательством о закупках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приемки результатов выполненных работ (поставленных товаров, оказанных услуг) путем проведения внутренней экспертизы на соответствие условиям контракта (договора)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Сообщение главному врачу о склонении к коррупции</w:t>
            </w:r>
          </w:p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антикоррупционной экспертизы контрактов (договоров)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учреждения в судебных и иных органах власти</w:t>
            </w:r>
          </w:p>
        </w:tc>
        <w:tc>
          <w:tcPr>
            <w:tcW w:w="3233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Ненадлежащее исполнение обязанностей представителя учреждения (пассивная) позиция при защите интересов учреждения в целях принятия судебных решений в пользу третьих лиц при представлении интересов учреждения в судебных и иных органах власти.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Злоупотребление представленными полномочиями в обмен на обещанное вознаграждение отказ от исковых требований, заключение мирового соглашения в нарушение интересов учреждения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Юрисконсульт, лица уполномоченные главным врачом на представление интересов учреждения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материалов судебных дел в части реализации представителем учреждения утвержденной правовой позиции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о мерах ответственности за совершение коррупционных правонарушений.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ограничений, налагаемых на работников в связи с осуществлением ими профессиональной деятельности (ст.74 ФЗ от 21.11.2011 №323-ФЗ «Об основах охраны здоровья граждан в Российской Федерации»)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Сговор сотрудников учреждения с представителями фармацевтических компаний, производителей и продавцов лекарственных препаратов, медицинских изделий в целях продвижения на рынке определенных товаров, навязывание их пациентам</w:t>
            </w:r>
          </w:p>
        </w:tc>
        <w:tc>
          <w:tcPr>
            <w:tcW w:w="2552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врач, заместители главного врача, медицинский персонал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969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руководителем учреждения внутреннего правового акта, в котором предусматривается порядок проведения в медицинской организации собраний медицинских работников и иных мероприятий связанных с повышением их профессионального уровня.</w:t>
            </w:r>
          </w:p>
        </w:tc>
      </w:tr>
      <w:tr w:rsidR="00B316AB" w:rsidRPr="003E23E4" w:rsidTr="00EA5858">
        <w:trPr>
          <w:trHeight w:val="495"/>
        </w:trPr>
        <w:tc>
          <w:tcPr>
            <w:tcW w:w="56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Владение, использование и распоряжение недвижимым имуществом учреждения</w:t>
            </w:r>
          </w:p>
        </w:tc>
        <w:tc>
          <w:tcPr>
            <w:tcW w:w="3233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имущества в аренду без разрешения собственника или учредителя за вознаграждение либо получение подарка</w:t>
            </w:r>
          </w:p>
        </w:tc>
        <w:tc>
          <w:tcPr>
            <w:tcW w:w="2552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врач, заместители главного врача, 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</w:tc>
        <w:tc>
          <w:tcPr>
            <w:tcW w:w="1434" w:type="dxa"/>
          </w:tcPr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969" w:type="dxa"/>
          </w:tcPr>
          <w:p w:rsidR="00B316AB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за использованием имущества учреждения</w:t>
            </w:r>
          </w:p>
          <w:p w:rsidR="00B316AB" w:rsidRPr="003E23E4" w:rsidRDefault="00B316AB" w:rsidP="00EA5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Разъяснение работникам мер ответственности за совершение коррупционных правонарушений</w:t>
            </w:r>
          </w:p>
        </w:tc>
      </w:tr>
    </w:tbl>
    <w:p w:rsidR="002D4D58" w:rsidRDefault="002D4D58" w:rsidP="002D4D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2D4D58" w:rsidSect="00D60A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58"/>
    <w:rsid w:val="000805DD"/>
    <w:rsid w:val="001E42B0"/>
    <w:rsid w:val="002D4D58"/>
    <w:rsid w:val="003F03A2"/>
    <w:rsid w:val="004A3439"/>
    <w:rsid w:val="004D04BE"/>
    <w:rsid w:val="00B316AB"/>
    <w:rsid w:val="00CA14AD"/>
    <w:rsid w:val="00D6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1D7F"/>
  <w15:chartTrackingRefBased/>
  <w15:docId w15:val="{997948B6-7F25-4E71-8ED1-0A714732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UserTB</dc:creator>
  <cp:keywords/>
  <dc:description/>
  <cp:lastModifiedBy>UserTB</cp:lastModifiedBy>
  <cp:revision>3</cp:revision>
  <cp:lastPrinted>2026-07-14T02:00:00Z</cp:lastPrinted>
  <dcterms:created xsi:type="dcterms:W3CDTF">2026-07-14T02:29:00Z</dcterms:created>
  <dcterms:modified xsi:type="dcterms:W3CDTF">2026-07-14T02:30:00Z</dcterms:modified>
</cp:coreProperties>
</file>